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CFBA" w14:textId="77777777" w:rsidR="00BF262C" w:rsidRDefault="00BF262C" w:rsidP="00BF262C">
      <w:pPr>
        <w:spacing w:before="100" w:beforeAutospacing="1" w:after="100" w:afterAutospacing="1"/>
      </w:pPr>
      <w:r>
        <w:t>Carol Meredith began working for The Arc Arapahoe &amp; Douglas Counties in 1998. Her focus centers around achieving equal rights and social justice for people with disabilities through systems advocacy at state and federal legislatures, county departments, and statewide public policy efforts. Most of this work is done in collaboration with other chapters of The Arc in Colorado, Parent to Parent of Colorado, Family Voices, Colorado Cross Disability Coalition, and many others.</w:t>
      </w:r>
    </w:p>
    <w:p w14:paraId="4B96F480" w14:textId="77777777" w:rsidR="00BF262C" w:rsidRDefault="00BF262C" w:rsidP="00BF262C">
      <w:pPr>
        <w:spacing w:before="100" w:beforeAutospacing="1" w:after="100" w:afterAutospacing="1"/>
      </w:pPr>
      <w:r>
        <w:t>Carol currently serves on the Children’s Disability Advisory Committee, Children’s Steering Committee, and numerous other policy initiatives around the state including the Behavioral Health Task Force.</w:t>
      </w:r>
    </w:p>
    <w:p w14:paraId="792EBBD9" w14:textId="77777777" w:rsidR="00BF262C" w:rsidRDefault="00BF262C" w:rsidP="00BF262C">
      <w:pPr>
        <w:spacing w:before="100" w:beforeAutospacing="1" w:after="100" w:afterAutospacing="1"/>
      </w:pPr>
      <w:r>
        <w:t>In 2019 Carol received the Outstanding Professional Achievement Award from The Arc of the United States. In 2016 Carol received the “Heartfelt Award for Autism” from Firefly Autism, and the “President’s Award” from The Arc Pikes Peak Region.</w:t>
      </w:r>
    </w:p>
    <w:p w14:paraId="10E95C83" w14:textId="77777777" w:rsidR="00BF262C" w:rsidRDefault="00BF262C" w:rsidP="00BF262C">
      <w:pPr>
        <w:spacing w:before="100" w:beforeAutospacing="1" w:after="100" w:afterAutospacing="1"/>
      </w:pPr>
      <w:r>
        <w:t>Her passion for the civil rights of individuals with disabilities derives from her experiences as a parent of a son affected by autism. Carol works to improve federal, state, and local policy so that people with disabilities receive the services and supports they need to live rich, full lives in their communities.</w:t>
      </w:r>
    </w:p>
    <w:p w14:paraId="638EB79F" w14:textId="77777777" w:rsidR="00BF262C" w:rsidRDefault="00BF262C" w:rsidP="00BF262C">
      <w:pPr>
        <w:rPr>
          <w:rFonts w:eastAsia="Times New Roman"/>
        </w:rPr>
      </w:pPr>
    </w:p>
    <w:p w14:paraId="75274B24" w14:textId="77777777" w:rsidR="00BF262C" w:rsidRDefault="00BF262C" w:rsidP="00BF262C">
      <w:pPr>
        <w:jc w:val="center"/>
        <w:rPr>
          <w:rFonts w:eastAsia="Times New Roman"/>
        </w:rPr>
      </w:pPr>
      <w:r>
        <w:rPr>
          <w:rFonts w:eastAsia="Times New Roman"/>
          <w:noProof/>
        </w:rPr>
        <w:drawing>
          <wp:inline distT="0" distB="0" distL="0" distR="0" wp14:anchorId="1C3FCF76" wp14:editId="5706A407">
            <wp:extent cx="1905000" cy="1905000"/>
            <wp:effectExtent l="0" t="0" r="0" b="0"/>
            <wp:docPr id="2" name="Picture 2" descr="Carol Mered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 Meredi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F7A91FF" w14:textId="77777777" w:rsidR="005D6F99" w:rsidRDefault="00BF262C" w:rsidP="00BF262C">
      <w:r>
        <w:rPr>
          <w:rFonts w:eastAsia="Times New Roman"/>
          <w:noProof/>
        </w:rPr>
        <w:drawing>
          <wp:inline distT="0" distB="0" distL="0" distR="0" wp14:anchorId="34CF894B" wp14:editId="18D2D98A">
            <wp:extent cx="1200150" cy="7334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r>
        <w:rPr>
          <w:rFonts w:ascii="Poppins" w:eastAsia="Times New Roman" w:hAnsi="Poppins"/>
          <w:color w:val="000000"/>
          <w:sz w:val="21"/>
          <w:szCs w:val="21"/>
        </w:rPr>
        <w:br/>
      </w:r>
      <w:r>
        <w:rPr>
          <w:rFonts w:ascii="Poppins" w:eastAsia="Times New Roman" w:hAnsi="Poppins"/>
          <w:color w:val="000000"/>
          <w:sz w:val="21"/>
          <w:szCs w:val="21"/>
        </w:rPr>
        <w:br/>
        <w:t>Carol Meredith</w:t>
      </w:r>
      <w:r>
        <w:rPr>
          <w:rFonts w:ascii="Poppins" w:eastAsia="Times New Roman" w:hAnsi="Poppins"/>
          <w:color w:val="000000"/>
          <w:sz w:val="21"/>
          <w:szCs w:val="21"/>
        </w:rPr>
        <w:br/>
        <w:t>Executive Director</w:t>
      </w:r>
      <w:r>
        <w:rPr>
          <w:rFonts w:ascii="Poppins" w:eastAsia="Times New Roman" w:hAnsi="Poppins"/>
          <w:color w:val="000000"/>
          <w:sz w:val="21"/>
          <w:szCs w:val="21"/>
        </w:rPr>
        <w:br/>
        <w:t>The Arc Arapahoe &amp; Douglas</w:t>
      </w:r>
      <w:r>
        <w:rPr>
          <w:rFonts w:ascii="Poppins" w:eastAsia="Times New Roman" w:hAnsi="Poppins"/>
          <w:color w:val="000000"/>
          <w:sz w:val="21"/>
          <w:szCs w:val="21"/>
        </w:rPr>
        <w:br/>
        <w:t>6538 South Racine Circle</w:t>
      </w:r>
      <w:r>
        <w:rPr>
          <w:rFonts w:ascii="Poppins" w:eastAsia="Times New Roman" w:hAnsi="Poppins"/>
          <w:color w:val="000000"/>
          <w:sz w:val="21"/>
          <w:szCs w:val="21"/>
        </w:rPr>
        <w:br/>
        <w:t>Centennial CO 80111</w:t>
      </w:r>
      <w:r>
        <w:rPr>
          <w:rFonts w:ascii="Poppins" w:eastAsia="Times New Roman" w:hAnsi="Poppins"/>
          <w:color w:val="000000"/>
          <w:sz w:val="21"/>
          <w:szCs w:val="21"/>
        </w:rPr>
        <w:br/>
        <w:t>Office: 303.220.9228 | Fax: 303.220.0994 </w:t>
      </w:r>
      <w:r>
        <w:rPr>
          <w:rFonts w:ascii="Poppins" w:eastAsia="Times New Roman" w:hAnsi="Poppins"/>
          <w:color w:val="000000"/>
          <w:sz w:val="21"/>
          <w:szCs w:val="21"/>
        </w:rPr>
        <w:br/>
      </w:r>
      <w:hyperlink r:id="rId7" w:history="1">
        <w:r>
          <w:rPr>
            <w:rStyle w:val="Hyperlink"/>
            <w:rFonts w:ascii="Poppins" w:eastAsia="Times New Roman" w:hAnsi="Poppins"/>
            <w:sz w:val="21"/>
            <w:szCs w:val="21"/>
          </w:rPr>
          <w:t>carol@arc-ad.org</w:t>
        </w:r>
      </w:hyperlink>
      <w:r>
        <w:rPr>
          <w:rFonts w:ascii="Poppins" w:eastAsia="Times New Roman" w:hAnsi="Poppins"/>
          <w:color w:val="000000"/>
          <w:sz w:val="21"/>
          <w:szCs w:val="21"/>
        </w:rPr>
        <w:t> | www.arc-</w:t>
      </w:r>
      <w:hyperlink r:id="rId8" w:history="1">
        <w:r>
          <w:rPr>
            <w:rStyle w:val="Hyperlink"/>
            <w:rFonts w:ascii="Poppins" w:eastAsia="Times New Roman" w:hAnsi="Poppins"/>
            <w:sz w:val="21"/>
            <w:szCs w:val="21"/>
          </w:rPr>
          <w:t>ad.org</w:t>
        </w:r>
      </w:hyperlink>
    </w:p>
    <w:sectPr w:rsidR="005D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2C"/>
    <w:rsid w:val="005D6F99"/>
    <w:rsid w:val="00BF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AA8"/>
  <w15:chartTrackingRefBased/>
  <w15:docId w15:val="{27123FDF-2439-417B-81AD-4A79ED1A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3A%2F%2Fad.org%2F&amp;data=04%7C01%7Ckkampbell%40alliancecolorado.org%7Ce133c87a9f7a43290bd908d94dff279b%7Ca43e7bdc56ed49d09508cfad9c8eecb3%7C1%7C0%7C637626580547387995%7CUnknown%7CTWFpbGZsb3d8eyJWIjoiMC4wLjAwMDAiLCJQIjoiV2luMzIiLCJBTiI6Ik1haWwiLCJXVCI6Mn0%3D%7C1000&amp;sdata=wVI147UjICcbvv%2F4PSHD1CDTVIJ4ocNgYqtQadPBLXU%3D&amp;reserved=0"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arol@arc-ad.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40500ED0-D2B7-4439-9F51-1CDC468C5772" TargetMode="External"/><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6DA66-89A0-4BFE-BB48-0BEBE704BEA7}"/>
</file>

<file path=customXml/itemProps2.xml><?xml version="1.0" encoding="utf-8"?>
<ds:datastoreItem xmlns:ds="http://schemas.openxmlformats.org/officeDocument/2006/customXml" ds:itemID="{79E26A74-48B2-488F-84B5-76416D06C7B7}"/>
</file>

<file path=customXml/itemProps3.xml><?xml version="1.0" encoding="utf-8"?>
<ds:datastoreItem xmlns:ds="http://schemas.openxmlformats.org/officeDocument/2006/customXml" ds:itemID="{80A7CB7A-718F-49DD-BB1A-C0043A5849DA}"/>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Kampbell</dc:creator>
  <cp:keywords/>
  <dc:description/>
  <cp:lastModifiedBy>Kylie Kampbell</cp:lastModifiedBy>
  <cp:revision>1</cp:revision>
  <dcterms:created xsi:type="dcterms:W3CDTF">2021-07-26T13:53:00Z</dcterms:created>
  <dcterms:modified xsi:type="dcterms:W3CDTF">2021-07-26T13:53:00Z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